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CECE8A" w14:textId="77777777" w:rsidR="00690053" w:rsidRDefault="00743384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внесен</w:t>
      </w:r>
    </w:p>
    <w:p w14:paraId="63D671D3" w14:textId="77777777" w:rsidR="00690053" w:rsidRDefault="00743384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Главой Таймырского Долгано-Ненецкого</w:t>
      </w:r>
    </w:p>
    <w:p w14:paraId="34D9A8DC" w14:textId="77777777" w:rsidR="00690053" w:rsidRDefault="00743384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муниципального района</w:t>
      </w:r>
    </w:p>
    <w:p w14:paraId="1D2FC768" w14:textId="0DC437F9" w:rsidR="00690053" w:rsidRDefault="000B5523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____________А.В. Членов</w:t>
      </w:r>
      <w:bookmarkStart w:id="0" w:name="_GoBack"/>
      <w:bookmarkEnd w:id="0"/>
    </w:p>
    <w:p w14:paraId="4D019F32" w14:textId="77777777" w:rsidR="00690053" w:rsidRDefault="00743384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«_____» ___________ 20 ___ г.</w:t>
      </w:r>
    </w:p>
    <w:p w14:paraId="524526C4" w14:textId="77777777" w:rsidR="00690053" w:rsidRDefault="00690053">
      <w:pPr>
        <w:widowControl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ED12BB" w14:textId="77777777" w:rsidR="00690053" w:rsidRDefault="0074338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ТАЙМЫРСКИЙ ДОЛГАНО-НЕНЕЦКИЙ МУНИЦИПАЛЬНЫЙ РАЙОН</w:t>
      </w:r>
    </w:p>
    <w:p w14:paraId="3EF46E7E" w14:textId="77777777" w:rsidR="00690053" w:rsidRDefault="0074338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23FBA74" w14:textId="77777777" w:rsidR="00690053" w:rsidRDefault="0074338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ТАЙМЫРСКИЙ ДОЛГАНО-НЕНЕЦКИЙ РАЙОННЫЙ СОВЕТ ДЕПУТАТОВ</w:t>
      </w:r>
    </w:p>
    <w:p w14:paraId="21E0D673" w14:textId="77777777" w:rsidR="00690053" w:rsidRDefault="007433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14:paraId="498FB93E" w14:textId="77777777" w:rsidR="00690053" w:rsidRDefault="0069005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9C25398" w14:textId="77777777" w:rsidR="00690053" w:rsidRDefault="00743384">
      <w:pPr>
        <w:spacing w:after="0" w:line="240" w:lineRule="auto"/>
        <w:ind w:left="708"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2025 г. </w:t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ab/>
        <w:t>№</w:t>
      </w:r>
    </w:p>
    <w:p w14:paraId="1F0DC06B" w14:textId="77777777" w:rsidR="00690053" w:rsidRDefault="0074338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г. ДУДИНКА</w:t>
      </w:r>
    </w:p>
    <w:p w14:paraId="6D9B864F" w14:textId="77777777" w:rsidR="00690053" w:rsidRDefault="00690053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027C82CF" w14:textId="77777777" w:rsidR="00690053" w:rsidRDefault="00743384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ТАЙМЫРСКОГО</w:t>
      </w:r>
    </w:p>
    <w:p w14:paraId="7DB2E748" w14:textId="77777777" w:rsidR="00690053" w:rsidRDefault="00743384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ДОЛГАНО-НЕНЕЦКОГО РАЙОННОГО СОВЕТА ДЕПУТАТОВ</w:t>
      </w:r>
    </w:p>
    <w:p w14:paraId="535FBC2E" w14:textId="77777777" w:rsidR="00690053" w:rsidRDefault="00743384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ПОЛОЖЕНИЯ О СИСТЕМАХ ОПЛАТЫ ТРУДА</w:t>
      </w:r>
    </w:p>
    <w:p w14:paraId="1AC30768" w14:textId="77777777" w:rsidR="00690053" w:rsidRDefault="00743384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РАБОТНИКОВ МУНИЦИПАЛЬНЫХ УЧРЕЖДЕНИЙ ТАЙМЫРСКОГО</w:t>
      </w:r>
    </w:p>
    <w:p w14:paraId="46FFDA53" w14:textId="77777777" w:rsidR="00690053" w:rsidRDefault="00743384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ДОЛГАНО-НЕНЕЦКОГО МУНИЦИПАЛЬНОГО РАЙОНА»</w:t>
      </w:r>
    </w:p>
    <w:p w14:paraId="60678F2C" w14:textId="77777777" w:rsidR="00690053" w:rsidRDefault="00690053">
      <w:pPr>
        <w:pStyle w:val="ConsPlusNormal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FEC6FD6" w14:textId="77777777" w:rsidR="00690053" w:rsidRDefault="00743384">
      <w:pPr>
        <w:spacing w:after="0" w:line="340" w:lineRule="exact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Таймырский Долгано-Ненецкий районный Совет депутатов решил:</w:t>
      </w:r>
    </w:p>
    <w:p w14:paraId="2C8B5151" w14:textId="3E2F4936" w:rsidR="00690053" w:rsidRDefault="00743384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Положение о системах оплаты труда работников муниципальных учреждений Таймырского Долгано-Ненецкого муниципального района, утвержденное Решением Таймырского Долгано-Ненецкого районного Совета депутатов от 12 мая 2014 года №  03-0038 «Об утверждении Положения о системах оплаты труда работников муниципальных учреждений Таймырского Долгано-Ненецкого муниципального района» (в редакции Решений Таймырского Долгано-Ненецкого районного Совета депутатов от 16 сентября 2014 года № 03-0048</w:t>
      </w:r>
      <w:r w:rsidR="00D544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от 29 апреля 2015 года</w:t>
      </w:r>
      <w:r w:rsidR="00D54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05-0074</w:t>
      </w:r>
      <w:r w:rsidR="00D544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от 14 декабря 2015 года</w:t>
      </w:r>
      <w:r w:rsidR="00D54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06-0109</w:t>
      </w:r>
      <w:r w:rsidR="00D544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 30 августа 2016 года</w:t>
      </w:r>
      <w:r w:rsidR="00D54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09-0123</w:t>
      </w:r>
      <w:r w:rsidR="00D5447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 25 ноября 2016 года</w:t>
      </w:r>
      <w:r w:rsidR="00D5447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11-0150</w:t>
      </w:r>
      <w:r w:rsidR="00D5447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 15 февраля 2018 года</w:t>
      </w:r>
      <w:r w:rsidR="00D54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15-0216, от 14 июня 2018 года</w:t>
      </w:r>
      <w:r w:rsidR="00D544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№ 15-0227, от 1 ноября 2018 года № 01-007, от 15 декабря 2021 года № 12-172, от 28 апреля 2022 года № 13-191, </w:t>
      </w:r>
      <w:bookmarkStart w:id="1" w:name="_Hlk174108571"/>
      <w:r>
        <w:rPr>
          <w:rFonts w:ascii="Times New Roman" w:hAnsi="Times New Roman" w:cs="Times New Roman"/>
          <w:sz w:val="28"/>
          <w:szCs w:val="28"/>
        </w:rPr>
        <w:t>от 14 декабря 2023 года № 01-027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, от 22 мая 2024 года № 02-046, от 19 сентября 2024 года № 03-053, </w:t>
      </w:r>
      <w:r w:rsidR="003E627A" w:rsidRPr="00C31E4A">
        <w:rPr>
          <w:rFonts w:ascii="Times New Roman" w:hAnsi="Times New Roman" w:cs="Times New Roman"/>
          <w:sz w:val="28"/>
          <w:szCs w:val="28"/>
        </w:rPr>
        <w:t>от 23 января 2025 года №</w:t>
      </w:r>
      <w:r w:rsidR="00C31E4A" w:rsidRPr="00C31E4A">
        <w:rPr>
          <w:rFonts w:ascii="Times New Roman" w:hAnsi="Times New Roman" w:cs="Times New Roman"/>
          <w:sz w:val="28"/>
          <w:szCs w:val="28"/>
        </w:rPr>
        <w:t xml:space="preserve"> </w:t>
      </w:r>
      <w:r w:rsidR="003E627A" w:rsidRPr="00C31E4A">
        <w:rPr>
          <w:rFonts w:ascii="Times New Roman" w:hAnsi="Times New Roman" w:cs="Times New Roman"/>
          <w:sz w:val="28"/>
          <w:szCs w:val="28"/>
        </w:rPr>
        <w:t>04-075, от 20 марта 2025 года №</w:t>
      </w:r>
      <w:r w:rsidR="00C31E4A" w:rsidRPr="00C31E4A">
        <w:rPr>
          <w:rFonts w:ascii="Times New Roman" w:hAnsi="Times New Roman" w:cs="Times New Roman"/>
          <w:sz w:val="28"/>
          <w:szCs w:val="28"/>
        </w:rPr>
        <w:t xml:space="preserve"> </w:t>
      </w:r>
      <w:r w:rsidR="003E627A" w:rsidRPr="00C31E4A">
        <w:rPr>
          <w:rFonts w:ascii="Times New Roman" w:hAnsi="Times New Roman" w:cs="Times New Roman"/>
          <w:sz w:val="28"/>
          <w:szCs w:val="28"/>
        </w:rPr>
        <w:t xml:space="preserve">04-089, </w:t>
      </w:r>
      <w:r>
        <w:rPr>
          <w:rFonts w:ascii="Times New Roman" w:hAnsi="Times New Roman" w:cs="Times New Roman"/>
          <w:sz w:val="28"/>
          <w:szCs w:val="28"/>
        </w:rPr>
        <w:t xml:space="preserve">от 26 июня 2025 </w:t>
      </w:r>
      <w:r w:rsidR="00B21C9B">
        <w:rPr>
          <w:rFonts w:ascii="Times New Roman" w:hAnsi="Times New Roman" w:cs="Times New Roman"/>
          <w:sz w:val="28"/>
          <w:szCs w:val="28"/>
        </w:rPr>
        <w:t xml:space="preserve">года, </w:t>
      </w:r>
      <w:r>
        <w:rPr>
          <w:rFonts w:ascii="Times New Roman" w:hAnsi="Times New Roman" w:cs="Times New Roman"/>
          <w:sz w:val="28"/>
          <w:szCs w:val="28"/>
        </w:rPr>
        <w:t xml:space="preserve">№ 04-106), следующие изменения: </w:t>
      </w:r>
    </w:p>
    <w:p w14:paraId="77BB4B8B" w14:textId="77777777" w:rsidR="00690053" w:rsidRDefault="00690053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0B67E0" w14:textId="56E8AB60" w:rsidR="00693F76" w:rsidRDefault="00693F76" w:rsidP="00693F76">
      <w:pPr>
        <w:pStyle w:val="ConsPlusNormal"/>
        <w:numPr>
          <w:ilvl w:val="0"/>
          <w:numId w:val="6"/>
        </w:numPr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E627A" w:rsidRPr="00B31E3C">
        <w:rPr>
          <w:rFonts w:ascii="Times New Roman" w:hAnsi="Times New Roman" w:cs="Times New Roman"/>
          <w:sz w:val="28"/>
          <w:szCs w:val="28"/>
        </w:rPr>
        <w:t xml:space="preserve">таблице </w:t>
      </w:r>
      <w:r w:rsidRPr="00B31E3C">
        <w:rPr>
          <w:rFonts w:ascii="Times New Roman" w:hAnsi="Times New Roman" w:cs="Times New Roman"/>
          <w:sz w:val="28"/>
          <w:szCs w:val="28"/>
        </w:rPr>
        <w:t>приложени</w:t>
      </w:r>
      <w:r w:rsidR="003E627A" w:rsidRPr="00B31E3C">
        <w:rPr>
          <w:rFonts w:ascii="Times New Roman" w:hAnsi="Times New Roman" w:cs="Times New Roman"/>
          <w:sz w:val="28"/>
          <w:szCs w:val="28"/>
        </w:rPr>
        <w:t>я</w:t>
      </w:r>
      <w:r w:rsidRPr="00B31E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к Положению:</w:t>
      </w:r>
    </w:p>
    <w:p w14:paraId="7E773A2D" w14:textId="73FD23FC" w:rsidR="00917DE9" w:rsidRDefault="00693F76" w:rsidP="003E627A">
      <w:pPr>
        <w:pStyle w:val="ConsPlusNormal"/>
        <w:spacing w:line="340" w:lineRule="exact"/>
        <w:ind w:left="567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4B13" w:rsidRPr="00B31E3C">
        <w:rPr>
          <w:rFonts w:ascii="Times New Roman" w:hAnsi="Times New Roman" w:cs="Times New Roman"/>
          <w:sz w:val="28"/>
          <w:szCs w:val="28"/>
        </w:rPr>
        <w:t xml:space="preserve">в </w:t>
      </w:r>
      <w:r w:rsidR="00D54473" w:rsidRPr="00B31E3C">
        <w:rPr>
          <w:rFonts w:ascii="Times New Roman" w:hAnsi="Times New Roman" w:cs="Times New Roman"/>
          <w:sz w:val="28"/>
          <w:szCs w:val="28"/>
        </w:rPr>
        <w:t xml:space="preserve">строке </w:t>
      </w:r>
      <w:r w:rsidR="003E627A" w:rsidRPr="00B31E3C">
        <w:rPr>
          <w:rFonts w:ascii="Times New Roman" w:hAnsi="Times New Roman" w:cs="Times New Roman"/>
          <w:sz w:val="28"/>
          <w:szCs w:val="28"/>
        </w:rPr>
        <w:t xml:space="preserve">восьмой </w:t>
      </w:r>
      <w:r w:rsidR="008B4B13">
        <w:rPr>
          <w:rFonts w:ascii="Times New Roman" w:hAnsi="Times New Roman" w:cs="Times New Roman"/>
          <w:sz w:val="28"/>
          <w:szCs w:val="28"/>
        </w:rPr>
        <w:t>цифр</w:t>
      </w:r>
      <w:r w:rsidR="008B4B13" w:rsidRPr="003E627A">
        <w:rPr>
          <w:rFonts w:ascii="Times New Roman" w:hAnsi="Times New Roman" w:cs="Times New Roman"/>
          <w:sz w:val="28"/>
          <w:szCs w:val="28"/>
        </w:rPr>
        <w:t>у</w:t>
      </w:r>
      <w:r w:rsidR="008B4B13">
        <w:rPr>
          <w:rFonts w:ascii="Times New Roman" w:hAnsi="Times New Roman" w:cs="Times New Roman"/>
          <w:sz w:val="28"/>
          <w:szCs w:val="28"/>
        </w:rPr>
        <w:t xml:space="preserve"> «5,7» заменить цифр</w:t>
      </w:r>
      <w:r w:rsidR="008B4B13" w:rsidRPr="003E627A">
        <w:rPr>
          <w:rFonts w:ascii="Times New Roman" w:hAnsi="Times New Roman" w:cs="Times New Roman"/>
          <w:sz w:val="28"/>
          <w:szCs w:val="28"/>
        </w:rPr>
        <w:t>ой</w:t>
      </w:r>
      <w:r w:rsidR="008B4B13">
        <w:rPr>
          <w:rFonts w:ascii="Times New Roman" w:hAnsi="Times New Roman" w:cs="Times New Roman"/>
          <w:sz w:val="28"/>
          <w:szCs w:val="28"/>
        </w:rPr>
        <w:t xml:space="preserve"> «2,8»;</w:t>
      </w:r>
    </w:p>
    <w:p w14:paraId="7BE13DF9" w14:textId="1657D29B" w:rsidR="00A41768" w:rsidRDefault="00917DE9" w:rsidP="00F631E9">
      <w:pPr>
        <w:pStyle w:val="ConsPlusNormal"/>
        <w:spacing w:line="340" w:lineRule="exact"/>
        <w:ind w:left="567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="003E627A" w:rsidRPr="00DD0130">
        <w:rPr>
          <w:rFonts w:ascii="Times New Roman" w:hAnsi="Times New Roman" w:cs="Times New Roman"/>
          <w:sz w:val="28"/>
          <w:szCs w:val="28"/>
        </w:rPr>
        <w:t>строке десятой</w:t>
      </w:r>
      <w:r w:rsidR="003E627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слово «казённое» заменить слово</w:t>
      </w:r>
      <w:r w:rsidR="00B00D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«бюджетное».</w:t>
      </w:r>
    </w:p>
    <w:p w14:paraId="3A7EE8A6" w14:textId="77777777" w:rsidR="008A3488" w:rsidRDefault="00A41768" w:rsidP="008A3488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8A3488" w:rsidRPr="008A3488">
        <w:rPr>
          <w:rFonts w:ascii="Times New Roman" w:hAnsi="Times New Roman"/>
          <w:sz w:val="28"/>
          <w:szCs w:val="28"/>
        </w:rPr>
        <w:t>в пункте 1 приложения 2 к Положению:</w:t>
      </w:r>
    </w:p>
    <w:p w14:paraId="75160A8B" w14:textId="604B2A72" w:rsidR="00B00DB3" w:rsidRPr="00B00DB3" w:rsidRDefault="00616C78" w:rsidP="008A3488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00DB3" w:rsidRPr="00B00DB3">
        <w:rPr>
          <w:rFonts w:ascii="Times New Roman" w:hAnsi="Times New Roman"/>
          <w:sz w:val="28"/>
          <w:szCs w:val="28"/>
        </w:rPr>
        <w:t xml:space="preserve"> подпункт 1.3 изложить в следующей редакции:</w:t>
      </w:r>
    </w:p>
    <w:p w14:paraId="699F7A98" w14:textId="77777777" w:rsidR="00B00DB3" w:rsidRPr="00B00DB3" w:rsidRDefault="00B00DB3" w:rsidP="00B00DB3">
      <w:pPr>
        <w:widowControl w:val="0"/>
        <w:spacing w:after="0" w:line="340" w:lineRule="exact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2EFC0D" w14:textId="77777777" w:rsidR="00B00DB3" w:rsidRPr="00B00DB3" w:rsidRDefault="00B00DB3" w:rsidP="00B00DB3">
      <w:pPr>
        <w:widowControl w:val="0"/>
        <w:spacing w:after="0" w:line="340" w:lineRule="exact"/>
        <w:ind w:firstLine="567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00DB3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B00DB3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1.3. Муниципальное казенное учреждение Таймырского Долгано-Ненецкого муниципального района «Центр по обеспечению деятельности Администрации Таймырского Долгано-Ненецкого муниципального района и органов </w:t>
      </w:r>
      <w:r w:rsidRPr="00B00DB3">
        <w:rPr>
          <w:rFonts w:ascii="Times New Roman" w:eastAsia="Times New Roman" w:hAnsi="Times New Roman" w:cs="Calibri"/>
          <w:sz w:val="28"/>
          <w:szCs w:val="28"/>
          <w:lang w:eastAsia="ru-RU"/>
        </w:rPr>
        <w:lastRenderedPageBreak/>
        <w:t>Администрации Таймырского Долгано-Ненецкого муниципального района»:</w:t>
      </w:r>
    </w:p>
    <w:p w14:paraId="73884899" w14:textId="77777777" w:rsidR="00B00DB3" w:rsidRPr="00B00DB3" w:rsidRDefault="00B00DB3" w:rsidP="00B00DB3">
      <w:pPr>
        <w:widowControl w:val="0"/>
        <w:spacing w:after="0" w:line="340" w:lineRule="exact"/>
        <w:ind w:firstLine="567"/>
        <w:rPr>
          <w:rFonts w:ascii="Times New Roman" w:eastAsia="Times New Roman" w:hAnsi="Times New Roman" w:cs="Calibri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03"/>
        <w:gridCol w:w="1417"/>
        <w:gridCol w:w="1304"/>
        <w:gridCol w:w="1361"/>
        <w:gridCol w:w="1757"/>
      </w:tblGrid>
      <w:tr w:rsidR="00B00DB3" w:rsidRPr="00B00DB3" w14:paraId="7BB65772" w14:textId="77777777" w:rsidTr="00D5447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61988" w14:textId="77777777" w:rsidR="00B00DB3" w:rsidRPr="00B00DB3" w:rsidRDefault="00B00DB3" w:rsidP="00B00DB3">
            <w:pPr>
              <w:widowControl w:val="0"/>
              <w:tabs>
                <w:tab w:val="left" w:pos="142"/>
                <w:tab w:val="left" w:pos="425"/>
              </w:tabs>
              <w:spacing w:after="0" w:line="340" w:lineRule="exact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 xml:space="preserve">   N </w:t>
            </w:r>
          </w:p>
          <w:p w14:paraId="581E4B4D" w14:textId="77777777" w:rsidR="00B00DB3" w:rsidRPr="00B00DB3" w:rsidRDefault="00B00DB3" w:rsidP="00B00DB3">
            <w:pPr>
              <w:widowControl w:val="0"/>
              <w:tabs>
                <w:tab w:val="left" w:pos="142"/>
                <w:tab w:val="left" w:pos="425"/>
              </w:tabs>
              <w:spacing w:after="0" w:line="340" w:lineRule="exact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B9B19" w14:textId="77777777" w:rsidR="00B00DB3" w:rsidRPr="00B00DB3" w:rsidRDefault="00B00DB3" w:rsidP="00B00DB3">
            <w:pPr>
              <w:widowControl w:val="0"/>
              <w:spacing w:after="0" w:line="340" w:lineRule="exact"/>
              <w:ind w:firstLine="567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583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C48F" w14:textId="77777777" w:rsidR="00B00DB3" w:rsidRPr="00B00DB3" w:rsidRDefault="00B00DB3" w:rsidP="00B00DB3">
            <w:pPr>
              <w:widowControl w:val="0"/>
              <w:spacing w:after="0" w:line="340" w:lineRule="exact"/>
              <w:ind w:firstLine="320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Группы по оплате труда руководителей учреждений</w:t>
            </w:r>
          </w:p>
        </w:tc>
      </w:tr>
      <w:tr w:rsidR="00B00DB3" w:rsidRPr="00B00DB3" w14:paraId="22CF522E" w14:textId="77777777" w:rsidTr="00D5447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A4C8" w14:textId="77777777" w:rsidR="00B00DB3" w:rsidRPr="00B00DB3" w:rsidRDefault="00B00DB3" w:rsidP="00B00DB3">
            <w:pPr>
              <w:widowControl w:val="0"/>
              <w:spacing w:after="0" w:line="340" w:lineRule="exact"/>
              <w:ind w:firstLine="567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F4395" w14:textId="77777777" w:rsidR="00B00DB3" w:rsidRPr="00B00DB3" w:rsidRDefault="00B00DB3" w:rsidP="00B00DB3">
            <w:pPr>
              <w:widowControl w:val="0"/>
              <w:spacing w:after="0" w:line="340" w:lineRule="exact"/>
              <w:ind w:firstLine="567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6414" w14:textId="77777777" w:rsidR="00B00DB3" w:rsidRPr="00B00DB3" w:rsidRDefault="00B00DB3" w:rsidP="00B00DB3">
            <w:pPr>
              <w:widowControl w:val="0"/>
              <w:spacing w:after="0" w:line="340" w:lineRule="exact"/>
              <w:ind w:firstLine="567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I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C088A" w14:textId="77777777" w:rsidR="00B00DB3" w:rsidRPr="00B00DB3" w:rsidRDefault="00B00DB3" w:rsidP="00B00DB3">
            <w:pPr>
              <w:widowControl w:val="0"/>
              <w:spacing w:after="0" w:line="340" w:lineRule="exact"/>
              <w:ind w:firstLine="567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II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7598" w14:textId="77777777" w:rsidR="00B00DB3" w:rsidRPr="00B00DB3" w:rsidRDefault="00B00DB3" w:rsidP="00B00DB3">
            <w:pPr>
              <w:widowControl w:val="0"/>
              <w:spacing w:after="0" w:line="340" w:lineRule="exact"/>
              <w:ind w:firstLine="567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III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0B6E" w14:textId="77777777" w:rsidR="00B00DB3" w:rsidRPr="00B00DB3" w:rsidRDefault="00B00DB3" w:rsidP="00B00DB3">
            <w:pPr>
              <w:widowControl w:val="0"/>
              <w:spacing w:after="0" w:line="340" w:lineRule="exact"/>
              <w:ind w:firstLine="567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IV</w:t>
            </w:r>
          </w:p>
        </w:tc>
      </w:tr>
      <w:tr w:rsidR="00B00DB3" w:rsidRPr="00B00DB3" w14:paraId="2BC5111E" w14:textId="77777777" w:rsidTr="00D5447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72AD" w14:textId="77777777" w:rsidR="00B00DB3" w:rsidRPr="00B00DB3" w:rsidRDefault="00B00DB3" w:rsidP="00B00DB3">
            <w:pPr>
              <w:widowControl w:val="0"/>
              <w:spacing w:after="0" w:line="340" w:lineRule="exact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C00A8" w14:textId="77777777" w:rsidR="00B00DB3" w:rsidRPr="00B00DB3" w:rsidRDefault="00B00DB3" w:rsidP="00E7370F">
            <w:pPr>
              <w:widowControl w:val="0"/>
              <w:spacing w:after="0" w:line="340" w:lineRule="exact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Численность работников в учреждении, чел.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21483" w14:textId="77777777" w:rsidR="00B00DB3" w:rsidRPr="00B00DB3" w:rsidRDefault="00B00DB3" w:rsidP="00B00DB3">
            <w:pPr>
              <w:widowControl w:val="0"/>
              <w:spacing w:after="0" w:line="340" w:lineRule="exact"/>
              <w:ind w:firstLine="567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9339" w14:textId="77777777" w:rsidR="00B00DB3" w:rsidRPr="00B00DB3" w:rsidRDefault="00B00DB3" w:rsidP="00B00DB3">
            <w:pPr>
              <w:widowControl w:val="0"/>
              <w:spacing w:after="0" w:line="340" w:lineRule="exact"/>
              <w:ind w:firstLine="567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BCF0" w14:textId="77777777" w:rsidR="00B00DB3" w:rsidRPr="00B00DB3" w:rsidRDefault="00B00DB3" w:rsidP="00B00DB3">
            <w:pPr>
              <w:widowControl w:val="0"/>
              <w:spacing w:after="0" w:line="340" w:lineRule="exact"/>
              <w:ind w:firstLine="567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04C1" w14:textId="1251FC3C" w:rsidR="00B00DB3" w:rsidRPr="00B00DB3" w:rsidRDefault="00B00DB3" w:rsidP="00B00DB3">
            <w:pPr>
              <w:widowControl w:val="0"/>
              <w:spacing w:after="0" w:line="340" w:lineRule="exact"/>
              <w:ind w:firstLine="567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</w:pPr>
            <w:r w:rsidRPr="00B00DB3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до 1</w:t>
            </w:r>
            <w:r w:rsidR="00B81E20"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ru-RU"/>
              </w:rPr>
              <w:t>24</w:t>
            </w:r>
          </w:p>
        </w:tc>
      </w:tr>
    </w:tbl>
    <w:p w14:paraId="422E7DCC" w14:textId="7B7C61E0" w:rsidR="00B00DB3" w:rsidRDefault="00B00DB3" w:rsidP="00B00DB3">
      <w:pPr>
        <w:widowControl w:val="0"/>
        <w:spacing w:after="0" w:line="340" w:lineRule="exact"/>
        <w:ind w:firstLine="567"/>
        <w:jc w:val="right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B00DB3">
        <w:rPr>
          <w:rFonts w:ascii="Times New Roman" w:eastAsia="Times New Roman" w:hAnsi="Times New Roman" w:cs="Calibri"/>
          <w:sz w:val="28"/>
          <w:szCs w:val="28"/>
          <w:lang w:eastAsia="ru-RU"/>
        </w:rPr>
        <w:t>»;</w:t>
      </w:r>
    </w:p>
    <w:p w14:paraId="330C4B5C" w14:textId="09743FBD" w:rsidR="00616C78" w:rsidRDefault="00616C78" w:rsidP="003E627A">
      <w:pPr>
        <w:pStyle w:val="ConsPlusNormal"/>
        <w:spacing w:line="340" w:lineRule="exact"/>
        <w:ind w:left="567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подпункте 1.5 </w:t>
      </w:r>
      <w:r>
        <w:rPr>
          <w:rFonts w:ascii="Times New Roman" w:hAnsi="Times New Roman" w:cs="Times New Roman"/>
          <w:sz w:val="28"/>
          <w:szCs w:val="28"/>
        </w:rPr>
        <w:t>слово «казённое» заменить словом «бюджетное».</w:t>
      </w:r>
    </w:p>
    <w:p w14:paraId="674DF966" w14:textId="72BC789C" w:rsidR="00690053" w:rsidRDefault="001E3304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743384">
        <w:rPr>
          <w:rFonts w:ascii="Times New Roman" w:hAnsi="Times New Roman" w:cs="Times New Roman"/>
          <w:sz w:val="28"/>
          <w:szCs w:val="28"/>
        </w:rPr>
        <w:t>приложение 3 к Положению изложить в следующей редакции:</w:t>
      </w:r>
    </w:p>
    <w:p w14:paraId="15AEFBCC" w14:textId="77777777" w:rsidR="00690053" w:rsidRDefault="00690053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3D3F19" w14:textId="77777777" w:rsidR="00690053" w:rsidRDefault="00743384">
      <w:pPr>
        <w:pStyle w:val="ConsPlusNormal"/>
        <w:spacing w:line="3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 3</w:t>
      </w:r>
    </w:p>
    <w:p w14:paraId="08AA86DD" w14:textId="77777777" w:rsidR="00690053" w:rsidRDefault="00743384">
      <w:pPr>
        <w:pStyle w:val="ConsPlusNormal"/>
        <w:spacing w:line="3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</w:p>
    <w:p w14:paraId="11048B87" w14:textId="77777777" w:rsidR="00690053" w:rsidRDefault="00743384">
      <w:pPr>
        <w:pStyle w:val="ConsPlusNormal"/>
        <w:spacing w:line="3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системах оплаты труда работников</w:t>
      </w:r>
    </w:p>
    <w:p w14:paraId="76697934" w14:textId="77777777" w:rsidR="00690053" w:rsidRDefault="00743384">
      <w:pPr>
        <w:pStyle w:val="ConsPlusNormal"/>
        <w:spacing w:line="3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учреждений Таймырского</w:t>
      </w:r>
    </w:p>
    <w:p w14:paraId="475BC4D0" w14:textId="77777777" w:rsidR="00690053" w:rsidRDefault="00743384">
      <w:pPr>
        <w:pStyle w:val="ConsPlusNormal"/>
        <w:spacing w:line="3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Долгано-Ненецкого муниципального района</w:t>
      </w:r>
    </w:p>
    <w:p w14:paraId="269A4265" w14:textId="77777777" w:rsidR="00690053" w:rsidRDefault="00690053">
      <w:pPr>
        <w:pStyle w:val="ConsPlusNormal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6F1E693" w14:textId="77777777" w:rsidR="00690053" w:rsidRDefault="00743384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</w:t>
      </w:r>
    </w:p>
    <w:p w14:paraId="09274CA1" w14:textId="77777777" w:rsidR="00690053" w:rsidRDefault="00743384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ДОЛЖНОСТНЫХ ОКЛАДОВ РУКОВОДИТЕЛЕЙ УЧРЕЖДЕНИЙ, УЧИТЫВАЕМЫХ</w:t>
      </w:r>
    </w:p>
    <w:p w14:paraId="43B36AF2" w14:textId="77777777" w:rsidR="00690053" w:rsidRDefault="00743384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ОПРЕДЕЛЕНИИ ОБЪЕМА СРЕДСТВ НА ВЫПЛАТЫ СТИМУЛИРУЮЩЕГО</w:t>
      </w:r>
    </w:p>
    <w:p w14:paraId="551A9111" w14:textId="77777777" w:rsidR="00690053" w:rsidRDefault="00743384">
      <w:pPr>
        <w:pStyle w:val="ConsPlusTitle"/>
        <w:spacing w:line="3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ХАРАКТЕРА РУКОВОДИТЕЛЯМ УЧРЕЖДЕНИЙ</w:t>
      </w:r>
    </w:p>
    <w:p w14:paraId="773C1A21" w14:textId="77777777" w:rsidR="00690053" w:rsidRDefault="00690053">
      <w:pPr>
        <w:spacing w:after="0" w:line="340" w:lineRule="exac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5726"/>
        <w:gridCol w:w="2835"/>
      </w:tblGrid>
      <w:tr w:rsidR="00690053" w14:paraId="4A7CC6E9" w14:textId="77777777">
        <w:tc>
          <w:tcPr>
            <w:tcW w:w="510" w:type="dxa"/>
          </w:tcPr>
          <w:p w14:paraId="57C365D6" w14:textId="77777777" w:rsidR="00690053" w:rsidRDefault="00743384">
            <w:pPr>
              <w:pStyle w:val="ConsPlusNormal"/>
              <w:spacing w:line="3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726" w:type="dxa"/>
          </w:tcPr>
          <w:p w14:paraId="7E26BAB3" w14:textId="77777777" w:rsidR="00690053" w:rsidRDefault="00743384">
            <w:pPr>
              <w:pStyle w:val="ConsPlusNormal"/>
              <w:spacing w:line="3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</w:p>
        </w:tc>
        <w:tc>
          <w:tcPr>
            <w:tcW w:w="2835" w:type="dxa"/>
          </w:tcPr>
          <w:p w14:paraId="2ED55DD0" w14:textId="77777777" w:rsidR="00690053" w:rsidRDefault="00743384">
            <w:pPr>
              <w:pStyle w:val="ConsPlusNormal"/>
              <w:spacing w:line="3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undefined"/>
            <w:r>
              <w:rPr>
                <w:rFonts w:ascii="Times New Roman" w:hAnsi="Times New Roman" w:cs="Times New Roman"/>
                <w:sz w:val="28"/>
                <w:szCs w:val="28"/>
              </w:rPr>
              <w:t>Предельное количество окладов (должностных окладов) руководителя учреждения на выплаты стимулирующего характера, в год</w:t>
            </w:r>
            <w:bookmarkEnd w:id="2"/>
          </w:p>
        </w:tc>
      </w:tr>
      <w:tr w:rsidR="00690053" w14:paraId="38D020E4" w14:textId="77777777">
        <w:tc>
          <w:tcPr>
            <w:tcW w:w="510" w:type="dxa"/>
          </w:tcPr>
          <w:p w14:paraId="2FE7A406" w14:textId="77777777" w:rsidR="00690053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26" w:type="dxa"/>
          </w:tcPr>
          <w:p w14:paraId="648C49AD" w14:textId="77777777" w:rsidR="00690053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Учреждения, подведомственные Администрации муниципального района</w:t>
            </w:r>
          </w:p>
        </w:tc>
        <w:tc>
          <w:tcPr>
            <w:tcW w:w="2835" w:type="dxa"/>
          </w:tcPr>
          <w:p w14:paraId="74F36755" w14:textId="77777777" w:rsidR="00690053" w:rsidRDefault="00690053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053" w14:paraId="4E81079F" w14:textId="77777777">
        <w:tc>
          <w:tcPr>
            <w:tcW w:w="510" w:type="dxa"/>
          </w:tcPr>
          <w:p w14:paraId="238A8BCB" w14:textId="77777777" w:rsidR="00690053" w:rsidRDefault="00690053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26" w:type="dxa"/>
          </w:tcPr>
          <w:p w14:paraId="1521B0BB" w14:textId="77777777" w:rsidR="00690053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 по сопровождению деятельности органов местного самоуправления:</w:t>
            </w:r>
          </w:p>
        </w:tc>
        <w:tc>
          <w:tcPr>
            <w:tcW w:w="2835" w:type="dxa"/>
          </w:tcPr>
          <w:p w14:paraId="4885C26F" w14:textId="77777777" w:rsidR="00690053" w:rsidRDefault="00690053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053" w14:paraId="6D4C31F6" w14:textId="77777777">
        <w:tc>
          <w:tcPr>
            <w:tcW w:w="510" w:type="dxa"/>
          </w:tcPr>
          <w:p w14:paraId="470E3CCC" w14:textId="77777777" w:rsidR="00690053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726" w:type="dxa"/>
          </w:tcPr>
          <w:p w14:paraId="083F3661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"Таймырская транспортная компания"</w:t>
            </w:r>
          </w:p>
        </w:tc>
        <w:tc>
          <w:tcPr>
            <w:tcW w:w="2835" w:type="dxa"/>
          </w:tcPr>
          <w:p w14:paraId="7C15D9A9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до 60,2</w:t>
            </w:r>
          </w:p>
        </w:tc>
      </w:tr>
      <w:tr w:rsidR="00690053" w14:paraId="6246959F" w14:textId="77777777">
        <w:tc>
          <w:tcPr>
            <w:tcW w:w="510" w:type="dxa"/>
          </w:tcPr>
          <w:p w14:paraId="1F259717" w14:textId="77777777" w:rsidR="00690053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5726" w:type="dxa"/>
          </w:tcPr>
          <w:p w14:paraId="0022166A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"Таймырский архив"</w:t>
            </w:r>
          </w:p>
        </w:tc>
        <w:tc>
          <w:tcPr>
            <w:tcW w:w="2835" w:type="dxa"/>
          </w:tcPr>
          <w:p w14:paraId="36C297CE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до 48,7</w:t>
            </w:r>
          </w:p>
        </w:tc>
      </w:tr>
      <w:tr w:rsidR="00690053" w14:paraId="6B0F8075" w14:textId="77777777">
        <w:tc>
          <w:tcPr>
            <w:tcW w:w="510" w:type="dxa"/>
          </w:tcPr>
          <w:p w14:paraId="48E6F08B" w14:textId="77777777" w:rsidR="00690053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726" w:type="dxa"/>
          </w:tcPr>
          <w:p w14:paraId="5EA6E108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Таймырского Долгано-Ненецкого муниципального района "Центр по обеспечению деятельности Администрации Таймырского Долгано-Ненецкого муниципального района и органов Администрации Таймырского Долгано-Ненецкого муниципального района"</w:t>
            </w:r>
          </w:p>
        </w:tc>
        <w:tc>
          <w:tcPr>
            <w:tcW w:w="2835" w:type="dxa"/>
          </w:tcPr>
          <w:p w14:paraId="4313D642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до 54,7</w:t>
            </w:r>
          </w:p>
        </w:tc>
      </w:tr>
      <w:tr w:rsidR="00690053" w14:paraId="585DA45A" w14:textId="77777777">
        <w:tc>
          <w:tcPr>
            <w:tcW w:w="510" w:type="dxa"/>
          </w:tcPr>
          <w:p w14:paraId="4CC00A94" w14:textId="77777777" w:rsidR="00690053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726" w:type="dxa"/>
          </w:tcPr>
          <w:p w14:paraId="7E62B630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Таймырского Долгано-Ненецкого муниципального района "Редакционно-полиграфический комплекс "Таймыр"</w:t>
            </w:r>
          </w:p>
        </w:tc>
        <w:tc>
          <w:tcPr>
            <w:tcW w:w="2835" w:type="dxa"/>
          </w:tcPr>
          <w:p w14:paraId="2BF45B41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до 35,9</w:t>
            </w:r>
          </w:p>
        </w:tc>
      </w:tr>
      <w:tr w:rsidR="00690053" w14:paraId="21AA5112" w14:textId="77777777">
        <w:tc>
          <w:tcPr>
            <w:tcW w:w="510" w:type="dxa"/>
          </w:tcPr>
          <w:p w14:paraId="1B770570" w14:textId="77777777" w:rsidR="00690053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726" w:type="dxa"/>
          </w:tcPr>
          <w:p w14:paraId="40184D04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"Таймырский молодежный центр"</w:t>
            </w:r>
          </w:p>
        </w:tc>
        <w:tc>
          <w:tcPr>
            <w:tcW w:w="2835" w:type="dxa"/>
          </w:tcPr>
          <w:p w14:paraId="7F4F562F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до 62,1</w:t>
            </w:r>
          </w:p>
        </w:tc>
      </w:tr>
      <w:tr w:rsidR="00690053" w14:paraId="48D9813E" w14:textId="77777777">
        <w:tc>
          <w:tcPr>
            <w:tcW w:w="510" w:type="dxa"/>
          </w:tcPr>
          <w:p w14:paraId="1DF4ED18" w14:textId="77777777" w:rsidR="00690053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26" w:type="dxa"/>
          </w:tcPr>
          <w:p w14:paraId="5838651E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Учреждения, подведомственные управлению образования Администрации муниципального района:</w:t>
            </w:r>
          </w:p>
        </w:tc>
        <w:tc>
          <w:tcPr>
            <w:tcW w:w="2835" w:type="dxa"/>
          </w:tcPr>
          <w:p w14:paraId="068C20F8" w14:textId="77777777" w:rsidR="00690053" w:rsidRPr="00706675" w:rsidRDefault="00690053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0053" w14:paraId="0B72C9FA" w14:textId="77777777">
        <w:tc>
          <w:tcPr>
            <w:tcW w:w="510" w:type="dxa"/>
          </w:tcPr>
          <w:p w14:paraId="5B3FF55F" w14:textId="77777777" w:rsidR="00690053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726" w:type="dxa"/>
          </w:tcPr>
          <w:p w14:paraId="3FB53326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Дошкольные образовательные учреждения, общеобразовательные учреждения, учреждения дополнительного образования детей, иные учреждения, подведомственные управлению образования Администрации муниципального района</w:t>
            </w:r>
          </w:p>
        </w:tc>
        <w:tc>
          <w:tcPr>
            <w:tcW w:w="2835" w:type="dxa"/>
          </w:tcPr>
          <w:p w14:paraId="25781964" w14:textId="77777777" w:rsidR="00690053" w:rsidRPr="00706675" w:rsidRDefault="00743384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06675">
              <w:rPr>
                <w:rFonts w:ascii="Times New Roman" w:hAnsi="Times New Roman" w:cs="Times New Roman"/>
                <w:sz w:val="28"/>
                <w:szCs w:val="28"/>
              </w:rPr>
              <w:t>до 13,4</w:t>
            </w:r>
          </w:p>
        </w:tc>
      </w:tr>
      <w:tr w:rsidR="009F333D" w14:paraId="1FF729E1" w14:textId="77777777" w:rsidTr="009F333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46C2" w14:textId="77777777" w:rsidR="009F333D" w:rsidRDefault="009F333D" w:rsidP="00F737C5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C58AB" w14:textId="367B1816" w:rsidR="009F333D" w:rsidRDefault="00C12194" w:rsidP="00F737C5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2194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Учреждения, подведомственные управлению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</w:t>
            </w:r>
            <w:r w:rsidRPr="00C12194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района: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458F" w14:textId="77777777" w:rsidR="009F333D" w:rsidRDefault="009F333D" w:rsidP="00F737C5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9269F2" w14:textId="7F5256CC" w:rsidR="00BF3A47" w:rsidRDefault="00BF3A47" w:rsidP="00F737C5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194" w14:paraId="1D6298B3" w14:textId="77777777" w:rsidTr="009F333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7DFA8" w14:textId="1B976F03" w:rsidR="00C12194" w:rsidRDefault="00C12194" w:rsidP="00F737C5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0800" w14:textId="679B298A" w:rsidR="00C12194" w:rsidRDefault="00C12194" w:rsidP="00F737C5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2194"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 w:rsidRPr="00C12194">
              <w:rPr>
                <w:rFonts w:ascii="Times New Roman" w:hAnsi="Times New Roman" w:cs="Times New Roman"/>
                <w:sz w:val="28"/>
                <w:szCs w:val="28"/>
              </w:rPr>
              <w:t>, подведомственные управлению культуры Администрации муниципального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55AF4" w14:textId="4B6A6202" w:rsidR="00C12194" w:rsidRPr="00BD6B29" w:rsidRDefault="00BD6B29" w:rsidP="00F737C5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D6B2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12194" w:rsidRPr="00BD6B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D6B29">
              <w:rPr>
                <w:rFonts w:ascii="Times New Roman" w:hAnsi="Times New Roman" w:cs="Times New Roman"/>
                <w:sz w:val="28"/>
                <w:szCs w:val="28"/>
              </w:rPr>
              <w:t xml:space="preserve"> 40,8</w:t>
            </w:r>
          </w:p>
          <w:p w14:paraId="582BA4EA" w14:textId="2C8D7A30" w:rsidR="00BD6B29" w:rsidRPr="00BD6B29" w:rsidRDefault="00BD6B29" w:rsidP="00F737C5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2194" w14:paraId="5D2C4D44" w14:textId="77777777" w:rsidTr="009F333D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0080" w14:textId="2D5905B3" w:rsidR="00C12194" w:rsidRDefault="00C12194" w:rsidP="00F737C5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9F468" w14:textId="4C9B909F" w:rsidR="00C12194" w:rsidRDefault="00C12194" w:rsidP="00F737C5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12194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</w:t>
            </w:r>
            <w:r w:rsidR="00431426">
              <w:rPr>
                <w:rFonts w:ascii="Times New Roman" w:hAnsi="Times New Roman" w:cs="Times New Roman"/>
                <w:sz w:val="28"/>
                <w:szCs w:val="28"/>
              </w:rPr>
              <w:t xml:space="preserve"> детей</w:t>
            </w:r>
            <w:r w:rsidRPr="00C12194">
              <w:rPr>
                <w:rFonts w:ascii="Times New Roman" w:hAnsi="Times New Roman" w:cs="Times New Roman"/>
                <w:sz w:val="28"/>
                <w:szCs w:val="28"/>
              </w:rPr>
              <w:t>, подведомственные управлению культуры Администрации муниципального района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225AE" w14:textId="5F4824BD" w:rsidR="00C12194" w:rsidRPr="00BD6B29" w:rsidRDefault="00BD6B29" w:rsidP="00F737C5">
            <w:pPr>
              <w:pStyle w:val="ConsPlusNormal"/>
              <w:spacing w:line="3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BD6B2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12194" w:rsidRPr="00BD6B2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D6B29">
              <w:rPr>
                <w:rFonts w:ascii="Times New Roman" w:hAnsi="Times New Roman" w:cs="Times New Roman"/>
                <w:sz w:val="28"/>
                <w:szCs w:val="28"/>
              </w:rPr>
              <w:t xml:space="preserve"> 36,2</w:t>
            </w:r>
          </w:p>
        </w:tc>
      </w:tr>
    </w:tbl>
    <w:p w14:paraId="4DBB3B95" w14:textId="77777777" w:rsidR="00690053" w:rsidRDefault="00743384">
      <w:pPr>
        <w:pStyle w:val="ConsPlusNormal"/>
        <w:spacing w:line="3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7A87A19C" w14:textId="62DE91C0" w:rsidR="00690053" w:rsidRDefault="00690053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F8A5E80" w14:textId="4A580F9E" w:rsidR="00324345" w:rsidRDefault="00324345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5C064D" w14:textId="786A9302" w:rsidR="00324345" w:rsidRDefault="00324345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96A82B" w14:textId="77777777" w:rsidR="00324345" w:rsidRDefault="00324345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4FE957" w14:textId="77777777" w:rsidR="00690053" w:rsidRDefault="00743384">
      <w:pPr>
        <w:pStyle w:val="ConsPlusNormal"/>
        <w:spacing w:line="34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после дня его официального обнародования, но не ранее 1 января 2026 года.</w:t>
      </w:r>
    </w:p>
    <w:p w14:paraId="54B77842" w14:textId="77777777" w:rsidR="00690053" w:rsidRDefault="00690053">
      <w:pPr>
        <w:pStyle w:val="ConsPlusNormal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54F7FFF" w14:textId="77777777" w:rsidR="00690053" w:rsidRDefault="00743384">
      <w:pPr>
        <w:widowControl w:val="0"/>
        <w:spacing w:after="0" w:line="340" w:lineRule="exact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Председатель</w:t>
      </w:r>
    </w:p>
    <w:p w14:paraId="65EE4A07" w14:textId="77777777" w:rsidR="00690053" w:rsidRDefault="00743384">
      <w:pPr>
        <w:widowControl w:val="0"/>
        <w:spacing w:after="0" w:line="340" w:lineRule="exact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Таймырского Долгано-Ненецкого</w:t>
      </w:r>
    </w:p>
    <w:p w14:paraId="019ADA12" w14:textId="77777777" w:rsidR="00690053" w:rsidRDefault="00743384">
      <w:pPr>
        <w:widowControl w:val="0"/>
        <w:spacing w:after="0" w:line="340" w:lineRule="exact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районного Совета депутатов</w:t>
      </w:r>
    </w:p>
    <w:p w14:paraId="7253DA04" w14:textId="77777777" w:rsidR="00690053" w:rsidRDefault="00690053">
      <w:pPr>
        <w:widowControl w:val="0"/>
        <w:spacing w:after="0" w:line="340" w:lineRule="exact"/>
        <w:jc w:val="right"/>
        <w:rPr>
          <w:rFonts w:ascii="Times New Roman" w:eastAsia="Times New Roman" w:hAnsi="Times New Roman"/>
          <w:sz w:val="28"/>
          <w:szCs w:val="28"/>
        </w:rPr>
      </w:pPr>
    </w:p>
    <w:p w14:paraId="15DFB0DF" w14:textId="77777777" w:rsidR="00690053" w:rsidRDefault="00690053">
      <w:pPr>
        <w:widowControl w:val="0"/>
        <w:spacing w:after="0" w:line="340" w:lineRule="exact"/>
        <w:jc w:val="right"/>
        <w:rPr>
          <w:rFonts w:ascii="Times New Roman" w:eastAsia="Times New Roman" w:hAnsi="Times New Roman"/>
          <w:sz w:val="28"/>
          <w:szCs w:val="28"/>
        </w:rPr>
      </w:pPr>
    </w:p>
    <w:p w14:paraId="41911BFA" w14:textId="77777777" w:rsidR="00690053" w:rsidRDefault="00743384">
      <w:pPr>
        <w:widowControl w:val="0"/>
        <w:spacing w:after="0" w:line="340" w:lineRule="exact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Глава Таймырского Долгано-Ненецкого</w:t>
      </w:r>
    </w:p>
    <w:p w14:paraId="76EB0BCD" w14:textId="77777777" w:rsidR="00690053" w:rsidRDefault="00743384">
      <w:pPr>
        <w:widowControl w:val="0"/>
        <w:spacing w:after="0" w:line="340" w:lineRule="exact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муниципального района</w:t>
      </w:r>
    </w:p>
    <w:p w14:paraId="062EB38C" w14:textId="77777777" w:rsidR="00A42807" w:rsidRDefault="00A42807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156757A7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1376817B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1774A80E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048728B2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7EC80470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110C1B76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6E483856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7B857342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263B7D6C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76633AE8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0FBEF40A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6E9DB62D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71804CBB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16BB2CD0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587E8C55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1C502FF1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3A71C6F7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7D826960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2C95F07F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73E8A312" w14:textId="77777777" w:rsidR="00324345" w:rsidRDefault="00324345">
      <w:pPr>
        <w:spacing w:line="3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2172C047" w14:textId="77777777" w:rsidR="00324345" w:rsidRDefault="00324345" w:rsidP="00AE43C5">
      <w:pPr>
        <w:spacing w:line="340" w:lineRule="exact"/>
        <w:rPr>
          <w:rFonts w:ascii="Times New Roman" w:hAnsi="Times New Roman"/>
          <w:b/>
          <w:sz w:val="28"/>
          <w:szCs w:val="28"/>
        </w:rPr>
      </w:pPr>
    </w:p>
    <w:sectPr w:rsidR="00324345">
      <w:pgSz w:w="11906" w:h="16838"/>
      <w:pgMar w:top="567" w:right="567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BBD055" w14:textId="77777777" w:rsidR="00521050" w:rsidRDefault="00521050">
      <w:pPr>
        <w:spacing w:after="0" w:line="240" w:lineRule="auto"/>
      </w:pPr>
      <w:r>
        <w:separator/>
      </w:r>
    </w:p>
  </w:endnote>
  <w:endnote w:type="continuationSeparator" w:id="0">
    <w:p w14:paraId="204B37B1" w14:textId="77777777" w:rsidR="00521050" w:rsidRDefault="00521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838281" w14:textId="77777777" w:rsidR="00521050" w:rsidRDefault="00521050">
      <w:pPr>
        <w:spacing w:after="0" w:line="240" w:lineRule="auto"/>
      </w:pPr>
      <w:r>
        <w:separator/>
      </w:r>
    </w:p>
  </w:footnote>
  <w:footnote w:type="continuationSeparator" w:id="0">
    <w:p w14:paraId="20194A6B" w14:textId="77777777" w:rsidR="00521050" w:rsidRDefault="00521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31964"/>
    <w:multiLevelType w:val="hybridMultilevel"/>
    <w:tmpl w:val="75FCA0E0"/>
    <w:lvl w:ilvl="0" w:tplc="5EB83C74">
      <w:start w:val="1"/>
      <w:numFmt w:val="decimal"/>
      <w:lvlText w:val="%1."/>
      <w:lvlJc w:val="left"/>
      <w:pPr>
        <w:ind w:left="927" w:hanging="360"/>
      </w:pPr>
    </w:lvl>
    <w:lvl w:ilvl="1" w:tplc="8ACE986C">
      <w:start w:val="1"/>
      <w:numFmt w:val="lowerLetter"/>
      <w:lvlText w:val="%2."/>
      <w:lvlJc w:val="left"/>
      <w:pPr>
        <w:ind w:left="1647" w:hanging="360"/>
      </w:pPr>
    </w:lvl>
    <w:lvl w:ilvl="2" w:tplc="F61654D6">
      <w:start w:val="1"/>
      <w:numFmt w:val="lowerRoman"/>
      <w:lvlText w:val="%3."/>
      <w:lvlJc w:val="right"/>
      <w:pPr>
        <w:ind w:left="2367" w:hanging="180"/>
      </w:pPr>
    </w:lvl>
    <w:lvl w:ilvl="3" w:tplc="00005DC6">
      <w:start w:val="1"/>
      <w:numFmt w:val="decimal"/>
      <w:lvlText w:val="%4."/>
      <w:lvlJc w:val="left"/>
      <w:pPr>
        <w:ind w:left="3087" w:hanging="360"/>
      </w:pPr>
    </w:lvl>
    <w:lvl w:ilvl="4" w:tplc="CF8495C4">
      <w:start w:val="1"/>
      <w:numFmt w:val="lowerLetter"/>
      <w:lvlText w:val="%5."/>
      <w:lvlJc w:val="left"/>
      <w:pPr>
        <w:ind w:left="3807" w:hanging="360"/>
      </w:pPr>
    </w:lvl>
    <w:lvl w:ilvl="5" w:tplc="166ED7F0">
      <w:start w:val="1"/>
      <w:numFmt w:val="lowerRoman"/>
      <w:lvlText w:val="%6."/>
      <w:lvlJc w:val="right"/>
      <w:pPr>
        <w:ind w:left="4527" w:hanging="180"/>
      </w:pPr>
    </w:lvl>
    <w:lvl w:ilvl="6" w:tplc="9A54049A">
      <w:start w:val="1"/>
      <w:numFmt w:val="decimal"/>
      <w:lvlText w:val="%7."/>
      <w:lvlJc w:val="left"/>
      <w:pPr>
        <w:ind w:left="5247" w:hanging="360"/>
      </w:pPr>
    </w:lvl>
    <w:lvl w:ilvl="7" w:tplc="C6A2C748">
      <w:start w:val="1"/>
      <w:numFmt w:val="lowerLetter"/>
      <w:lvlText w:val="%8."/>
      <w:lvlJc w:val="left"/>
      <w:pPr>
        <w:ind w:left="5967" w:hanging="360"/>
      </w:pPr>
    </w:lvl>
    <w:lvl w:ilvl="8" w:tplc="C18CAC3E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5CF7B50"/>
    <w:multiLevelType w:val="hybridMultilevel"/>
    <w:tmpl w:val="EC2E3948"/>
    <w:lvl w:ilvl="0" w:tplc="CE7262D6">
      <w:start w:val="1"/>
      <w:numFmt w:val="decimal"/>
      <w:lvlText w:val="%1)"/>
      <w:lvlJc w:val="left"/>
      <w:pPr>
        <w:ind w:left="1276" w:hanging="360"/>
      </w:pPr>
    </w:lvl>
    <w:lvl w:ilvl="1" w:tplc="4462D144">
      <w:start w:val="1"/>
      <w:numFmt w:val="lowerLetter"/>
      <w:lvlText w:val="%2."/>
      <w:lvlJc w:val="left"/>
      <w:pPr>
        <w:ind w:left="1996" w:hanging="360"/>
      </w:pPr>
    </w:lvl>
    <w:lvl w:ilvl="2" w:tplc="979E0620">
      <w:start w:val="1"/>
      <w:numFmt w:val="lowerRoman"/>
      <w:lvlText w:val="%3."/>
      <w:lvlJc w:val="right"/>
      <w:pPr>
        <w:ind w:left="2716" w:hanging="180"/>
      </w:pPr>
    </w:lvl>
    <w:lvl w:ilvl="3" w:tplc="5EB22F98">
      <w:start w:val="1"/>
      <w:numFmt w:val="decimal"/>
      <w:lvlText w:val="%4."/>
      <w:lvlJc w:val="left"/>
      <w:pPr>
        <w:ind w:left="3436" w:hanging="360"/>
      </w:pPr>
    </w:lvl>
    <w:lvl w:ilvl="4" w:tplc="614AEE70">
      <w:start w:val="1"/>
      <w:numFmt w:val="lowerLetter"/>
      <w:lvlText w:val="%5."/>
      <w:lvlJc w:val="left"/>
      <w:pPr>
        <w:ind w:left="4156" w:hanging="360"/>
      </w:pPr>
    </w:lvl>
    <w:lvl w:ilvl="5" w:tplc="E8D27556">
      <w:start w:val="1"/>
      <w:numFmt w:val="lowerRoman"/>
      <w:lvlText w:val="%6."/>
      <w:lvlJc w:val="right"/>
      <w:pPr>
        <w:ind w:left="4876" w:hanging="180"/>
      </w:pPr>
    </w:lvl>
    <w:lvl w:ilvl="6" w:tplc="05C48C90">
      <w:start w:val="1"/>
      <w:numFmt w:val="decimal"/>
      <w:lvlText w:val="%7."/>
      <w:lvlJc w:val="left"/>
      <w:pPr>
        <w:ind w:left="5596" w:hanging="360"/>
      </w:pPr>
    </w:lvl>
    <w:lvl w:ilvl="7" w:tplc="E50ED6D8">
      <w:start w:val="1"/>
      <w:numFmt w:val="lowerLetter"/>
      <w:lvlText w:val="%8."/>
      <w:lvlJc w:val="left"/>
      <w:pPr>
        <w:ind w:left="6316" w:hanging="360"/>
      </w:pPr>
    </w:lvl>
    <w:lvl w:ilvl="8" w:tplc="9D343F3E">
      <w:start w:val="1"/>
      <w:numFmt w:val="lowerRoman"/>
      <w:lvlText w:val="%9."/>
      <w:lvlJc w:val="right"/>
      <w:pPr>
        <w:ind w:left="7036" w:hanging="180"/>
      </w:pPr>
    </w:lvl>
  </w:abstractNum>
  <w:abstractNum w:abstractNumId="2">
    <w:nsid w:val="53C323C6"/>
    <w:multiLevelType w:val="hybridMultilevel"/>
    <w:tmpl w:val="1F0C5364"/>
    <w:lvl w:ilvl="0" w:tplc="87CC45E8">
      <w:start w:val="1"/>
      <w:numFmt w:val="decimal"/>
      <w:lvlText w:val="%1)"/>
      <w:lvlJc w:val="left"/>
      <w:pPr>
        <w:ind w:left="1482" w:hanging="915"/>
      </w:pPr>
    </w:lvl>
    <w:lvl w:ilvl="1" w:tplc="44F4CF8C">
      <w:start w:val="1"/>
      <w:numFmt w:val="lowerLetter"/>
      <w:lvlText w:val="%2."/>
      <w:lvlJc w:val="left"/>
      <w:pPr>
        <w:ind w:left="1647" w:hanging="360"/>
      </w:pPr>
    </w:lvl>
    <w:lvl w:ilvl="2" w:tplc="B802A140">
      <w:start w:val="1"/>
      <w:numFmt w:val="lowerRoman"/>
      <w:lvlText w:val="%3."/>
      <w:lvlJc w:val="right"/>
      <w:pPr>
        <w:ind w:left="2367" w:hanging="180"/>
      </w:pPr>
    </w:lvl>
    <w:lvl w:ilvl="3" w:tplc="8580F1DA">
      <w:start w:val="1"/>
      <w:numFmt w:val="decimal"/>
      <w:lvlText w:val="%4."/>
      <w:lvlJc w:val="left"/>
      <w:pPr>
        <w:ind w:left="3087" w:hanging="360"/>
      </w:pPr>
    </w:lvl>
    <w:lvl w:ilvl="4" w:tplc="E1203402">
      <w:start w:val="1"/>
      <w:numFmt w:val="lowerLetter"/>
      <w:lvlText w:val="%5."/>
      <w:lvlJc w:val="left"/>
      <w:pPr>
        <w:ind w:left="3807" w:hanging="360"/>
      </w:pPr>
    </w:lvl>
    <w:lvl w:ilvl="5" w:tplc="A3DCDFA6">
      <w:start w:val="1"/>
      <w:numFmt w:val="lowerRoman"/>
      <w:lvlText w:val="%6."/>
      <w:lvlJc w:val="right"/>
      <w:pPr>
        <w:ind w:left="4527" w:hanging="180"/>
      </w:pPr>
    </w:lvl>
    <w:lvl w:ilvl="6" w:tplc="5CD4B3BA">
      <w:start w:val="1"/>
      <w:numFmt w:val="decimal"/>
      <w:lvlText w:val="%7."/>
      <w:lvlJc w:val="left"/>
      <w:pPr>
        <w:ind w:left="5247" w:hanging="360"/>
      </w:pPr>
    </w:lvl>
    <w:lvl w:ilvl="7" w:tplc="5A0E4414">
      <w:start w:val="1"/>
      <w:numFmt w:val="lowerLetter"/>
      <w:lvlText w:val="%8."/>
      <w:lvlJc w:val="left"/>
      <w:pPr>
        <w:ind w:left="5967" w:hanging="360"/>
      </w:pPr>
    </w:lvl>
    <w:lvl w:ilvl="8" w:tplc="034A8EC6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77A260A"/>
    <w:multiLevelType w:val="hybridMultilevel"/>
    <w:tmpl w:val="16E49D8E"/>
    <w:lvl w:ilvl="0" w:tplc="F5AA26D6">
      <w:start w:val="1"/>
      <w:numFmt w:val="decimal"/>
      <w:lvlText w:val="%1)"/>
      <w:lvlJc w:val="left"/>
      <w:pPr>
        <w:ind w:left="927" w:hanging="360"/>
      </w:pPr>
    </w:lvl>
    <w:lvl w:ilvl="1" w:tplc="54C8E7D8">
      <w:start w:val="1"/>
      <w:numFmt w:val="lowerLetter"/>
      <w:lvlText w:val="%2."/>
      <w:lvlJc w:val="left"/>
      <w:pPr>
        <w:ind w:left="1647" w:hanging="360"/>
      </w:pPr>
    </w:lvl>
    <w:lvl w:ilvl="2" w:tplc="D024A11A">
      <w:start w:val="1"/>
      <w:numFmt w:val="lowerRoman"/>
      <w:lvlText w:val="%3."/>
      <w:lvlJc w:val="right"/>
      <w:pPr>
        <w:ind w:left="2367" w:hanging="180"/>
      </w:pPr>
    </w:lvl>
    <w:lvl w:ilvl="3" w:tplc="D3AAD256">
      <w:start w:val="1"/>
      <w:numFmt w:val="decimal"/>
      <w:lvlText w:val="%4."/>
      <w:lvlJc w:val="left"/>
      <w:pPr>
        <w:ind w:left="3087" w:hanging="360"/>
      </w:pPr>
    </w:lvl>
    <w:lvl w:ilvl="4" w:tplc="CB2E33A6">
      <w:start w:val="1"/>
      <w:numFmt w:val="lowerLetter"/>
      <w:lvlText w:val="%5."/>
      <w:lvlJc w:val="left"/>
      <w:pPr>
        <w:ind w:left="3807" w:hanging="360"/>
      </w:pPr>
    </w:lvl>
    <w:lvl w:ilvl="5" w:tplc="B1989252">
      <w:start w:val="1"/>
      <w:numFmt w:val="lowerRoman"/>
      <w:lvlText w:val="%6."/>
      <w:lvlJc w:val="right"/>
      <w:pPr>
        <w:ind w:left="4527" w:hanging="180"/>
      </w:pPr>
    </w:lvl>
    <w:lvl w:ilvl="6" w:tplc="BB76451C">
      <w:start w:val="1"/>
      <w:numFmt w:val="decimal"/>
      <w:lvlText w:val="%7."/>
      <w:lvlJc w:val="left"/>
      <w:pPr>
        <w:ind w:left="5247" w:hanging="360"/>
      </w:pPr>
    </w:lvl>
    <w:lvl w:ilvl="7" w:tplc="C62AE3E0">
      <w:start w:val="1"/>
      <w:numFmt w:val="lowerLetter"/>
      <w:lvlText w:val="%8."/>
      <w:lvlJc w:val="left"/>
      <w:pPr>
        <w:ind w:left="5967" w:hanging="360"/>
      </w:pPr>
    </w:lvl>
    <w:lvl w:ilvl="8" w:tplc="CDFE16D8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F1C602E"/>
    <w:multiLevelType w:val="hybridMultilevel"/>
    <w:tmpl w:val="3640B5D6"/>
    <w:lvl w:ilvl="0" w:tplc="67B28498">
      <w:start w:val="1"/>
      <w:numFmt w:val="decimal"/>
      <w:lvlText w:val="%1)"/>
      <w:lvlJc w:val="left"/>
      <w:pPr>
        <w:ind w:left="1425" w:hanging="885"/>
      </w:pPr>
    </w:lvl>
    <w:lvl w:ilvl="1" w:tplc="436E2458">
      <w:start w:val="1"/>
      <w:numFmt w:val="lowerLetter"/>
      <w:lvlText w:val="%2."/>
      <w:lvlJc w:val="left"/>
      <w:pPr>
        <w:ind w:left="1620" w:hanging="360"/>
      </w:pPr>
    </w:lvl>
    <w:lvl w:ilvl="2" w:tplc="A35EC700">
      <w:start w:val="1"/>
      <w:numFmt w:val="lowerRoman"/>
      <w:lvlText w:val="%3."/>
      <w:lvlJc w:val="right"/>
      <w:pPr>
        <w:ind w:left="2340" w:hanging="180"/>
      </w:pPr>
    </w:lvl>
    <w:lvl w:ilvl="3" w:tplc="CC16FBA6">
      <w:start w:val="1"/>
      <w:numFmt w:val="decimal"/>
      <w:lvlText w:val="%4."/>
      <w:lvlJc w:val="left"/>
      <w:pPr>
        <w:ind w:left="3060" w:hanging="360"/>
      </w:pPr>
    </w:lvl>
    <w:lvl w:ilvl="4" w:tplc="C46259F4">
      <w:start w:val="1"/>
      <w:numFmt w:val="lowerLetter"/>
      <w:lvlText w:val="%5."/>
      <w:lvlJc w:val="left"/>
      <w:pPr>
        <w:ind w:left="3780" w:hanging="360"/>
      </w:pPr>
    </w:lvl>
    <w:lvl w:ilvl="5" w:tplc="472829E2">
      <w:start w:val="1"/>
      <w:numFmt w:val="lowerRoman"/>
      <w:lvlText w:val="%6."/>
      <w:lvlJc w:val="right"/>
      <w:pPr>
        <w:ind w:left="4500" w:hanging="180"/>
      </w:pPr>
    </w:lvl>
    <w:lvl w:ilvl="6" w:tplc="1A4C537E">
      <w:start w:val="1"/>
      <w:numFmt w:val="decimal"/>
      <w:lvlText w:val="%7."/>
      <w:lvlJc w:val="left"/>
      <w:pPr>
        <w:ind w:left="5220" w:hanging="360"/>
      </w:pPr>
    </w:lvl>
    <w:lvl w:ilvl="7" w:tplc="69987EE6">
      <w:start w:val="1"/>
      <w:numFmt w:val="lowerLetter"/>
      <w:lvlText w:val="%8."/>
      <w:lvlJc w:val="left"/>
      <w:pPr>
        <w:ind w:left="5940" w:hanging="360"/>
      </w:pPr>
    </w:lvl>
    <w:lvl w:ilvl="8" w:tplc="E00A5942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9161A3C"/>
    <w:multiLevelType w:val="hybridMultilevel"/>
    <w:tmpl w:val="C52E273E"/>
    <w:lvl w:ilvl="0" w:tplc="33E09D0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053"/>
    <w:rsid w:val="000B5523"/>
    <w:rsid w:val="00135C4B"/>
    <w:rsid w:val="00191E4E"/>
    <w:rsid w:val="001E3304"/>
    <w:rsid w:val="002F48C8"/>
    <w:rsid w:val="00324345"/>
    <w:rsid w:val="00367359"/>
    <w:rsid w:val="003874FE"/>
    <w:rsid w:val="003D610E"/>
    <w:rsid w:val="003E627A"/>
    <w:rsid w:val="00431426"/>
    <w:rsid w:val="00436148"/>
    <w:rsid w:val="00473532"/>
    <w:rsid w:val="0050287F"/>
    <w:rsid w:val="005033AD"/>
    <w:rsid w:val="00521050"/>
    <w:rsid w:val="006024C2"/>
    <w:rsid w:val="0061597D"/>
    <w:rsid w:val="00616C78"/>
    <w:rsid w:val="006227F0"/>
    <w:rsid w:val="0062690A"/>
    <w:rsid w:val="00634D98"/>
    <w:rsid w:val="00646DB0"/>
    <w:rsid w:val="00677B18"/>
    <w:rsid w:val="00690053"/>
    <w:rsid w:val="00693F76"/>
    <w:rsid w:val="006A071C"/>
    <w:rsid w:val="006D6FFB"/>
    <w:rsid w:val="00706675"/>
    <w:rsid w:val="00743384"/>
    <w:rsid w:val="007906D6"/>
    <w:rsid w:val="007C3CE4"/>
    <w:rsid w:val="00843B6E"/>
    <w:rsid w:val="008569DD"/>
    <w:rsid w:val="008A3488"/>
    <w:rsid w:val="008B12BF"/>
    <w:rsid w:val="008B4B13"/>
    <w:rsid w:val="00917DE9"/>
    <w:rsid w:val="0096666D"/>
    <w:rsid w:val="00987B66"/>
    <w:rsid w:val="009E412A"/>
    <w:rsid w:val="009F333D"/>
    <w:rsid w:val="00A41768"/>
    <w:rsid w:val="00A42807"/>
    <w:rsid w:val="00AE43C5"/>
    <w:rsid w:val="00B00DB3"/>
    <w:rsid w:val="00B21C9B"/>
    <w:rsid w:val="00B31E3C"/>
    <w:rsid w:val="00B81E20"/>
    <w:rsid w:val="00B97B9C"/>
    <w:rsid w:val="00BD6B29"/>
    <w:rsid w:val="00BE0105"/>
    <w:rsid w:val="00BF3A47"/>
    <w:rsid w:val="00C12194"/>
    <w:rsid w:val="00C31E4A"/>
    <w:rsid w:val="00CC14EA"/>
    <w:rsid w:val="00CD0118"/>
    <w:rsid w:val="00D07EF5"/>
    <w:rsid w:val="00D40F54"/>
    <w:rsid w:val="00D54473"/>
    <w:rsid w:val="00DD0130"/>
    <w:rsid w:val="00DD15CB"/>
    <w:rsid w:val="00DD48A7"/>
    <w:rsid w:val="00E04FB4"/>
    <w:rsid w:val="00E214E7"/>
    <w:rsid w:val="00E7370F"/>
    <w:rsid w:val="00E8398D"/>
    <w:rsid w:val="00E85404"/>
    <w:rsid w:val="00F47242"/>
    <w:rsid w:val="00F631E9"/>
    <w:rsid w:val="00FE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83F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rPr>
      <w:sz w:val="22"/>
      <w:szCs w:val="22"/>
      <w:lang w:eastAsia="en-US"/>
    </w:rPr>
  </w:style>
  <w:style w:type="paragraph" w:styleId="a7">
    <w:name w:val="Title"/>
    <w:basedOn w:val="a"/>
    <w:next w:val="a"/>
    <w:link w:val="a8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/>
    </w:pPr>
    <w:rPr>
      <w:sz w:val="24"/>
      <w:szCs w:val="24"/>
    </w:rPr>
  </w:style>
  <w:style w:type="character" w:customStyle="1" w:styleId="aa">
    <w:name w:val="Подзаголовок Знак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HeaderChar">
    <w:name w:val="Header Char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000FF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lang w:eastAsia="ru-RU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uiPriority w:val="99"/>
    <w:semiHidden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  <w:szCs w:val="22"/>
      <w:lang w:eastAsia="ru-RU" w:bidi="ar-SA"/>
    </w:rPr>
  </w:style>
  <w:style w:type="character" w:customStyle="1" w:styleId="ae">
    <w:name w:val="Верхний колонтитул Знак"/>
    <w:link w:val="ad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C7B57-201D-4309-BCCB-9F4501BB1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kotlyarova</cp:lastModifiedBy>
  <cp:revision>34</cp:revision>
  <cp:lastPrinted>2025-12-05T05:06:00Z</cp:lastPrinted>
  <dcterms:created xsi:type="dcterms:W3CDTF">2025-12-03T05:00:00Z</dcterms:created>
  <dcterms:modified xsi:type="dcterms:W3CDTF">2025-12-05T08:36:00Z</dcterms:modified>
  <cp:version>1048576</cp:version>
</cp:coreProperties>
</file>